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Кемерово — г. Обь-2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